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87EE" w14:textId="77777777" w:rsidR="00315B0B" w:rsidRPr="008B0808" w:rsidRDefault="00315B0B" w:rsidP="00315B0B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Awards &amp; Honors Chair</w:t>
      </w:r>
    </w:p>
    <w:p w14:paraId="6D135E98" w14:textId="77777777" w:rsidR="00315B0B" w:rsidRPr="00502F92" w:rsidRDefault="00315B0B" w:rsidP="00315B0B">
      <w:pPr>
        <w:rPr>
          <w:rFonts w:cs="Arial"/>
        </w:rPr>
      </w:pPr>
    </w:p>
    <w:p w14:paraId="1B20E2B5" w14:textId="77777777" w:rsidR="00315B0B" w:rsidRPr="00502F92" w:rsidRDefault="00315B0B" w:rsidP="00315B0B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wards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onors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supports member engagement by ensuring that chapter members are recognized for their contributions to the chapter,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and the safety profession. </w:t>
      </w:r>
    </w:p>
    <w:p w14:paraId="57A60C66" w14:textId="77777777" w:rsidR="00315B0B" w:rsidRPr="00502F92" w:rsidRDefault="00315B0B" w:rsidP="00315B0B">
      <w:pPr>
        <w:rPr>
          <w:rFonts w:cs="Arial"/>
        </w:rPr>
      </w:pPr>
    </w:p>
    <w:p w14:paraId="18368C4F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7FB171B6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Develop and oversee chapter awards and honors program, including designation of awards and recognition, all relevant application and selection processes, and ensur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presentation of awards to honorees</w:t>
      </w:r>
    </w:p>
    <w:p w14:paraId="55644A1A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Coordinate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afety </w:t>
      </w:r>
      <w:r>
        <w:rPr>
          <w:rFonts w:eastAsia="Arial" w:cs="Arial"/>
        </w:rPr>
        <w:t>pr</w:t>
      </w:r>
      <w:r w:rsidRPr="00502F92">
        <w:rPr>
          <w:rFonts w:eastAsia="Arial" w:cs="Arial"/>
        </w:rPr>
        <w:t xml:space="preserve">ofessional of the </w:t>
      </w:r>
      <w:r>
        <w:rPr>
          <w:rFonts w:eastAsia="Arial" w:cs="Arial"/>
        </w:rPr>
        <w:t>y</w:t>
      </w:r>
      <w:r w:rsidRPr="00502F92">
        <w:rPr>
          <w:rFonts w:eastAsia="Arial" w:cs="Arial"/>
        </w:rPr>
        <w:t>ear (SPY) recognition program, ensuring that the chapter considers at least one</w:t>
      </w:r>
      <w:r>
        <w:rPr>
          <w:rFonts w:eastAsia="Arial" w:cs="Arial"/>
        </w:rPr>
        <w:t xml:space="preserve"> c</w:t>
      </w:r>
      <w:r w:rsidRPr="00502F92">
        <w:rPr>
          <w:rFonts w:eastAsia="Arial" w:cs="Arial"/>
        </w:rPr>
        <w:t>hapter SPY nomination annually</w:t>
      </w:r>
      <w:r>
        <w:rPr>
          <w:rFonts w:eastAsia="Arial" w:cs="Arial"/>
        </w:rPr>
        <w:t>,</w:t>
      </w:r>
      <w:r w:rsidRPr="00502F92">
        <w:rPr>
          <w:rFonts w:eastAsia="Arial" w:cs="Arial"/>
        </w:rPr>
        <w:t xml:space="preserve"> and assist with the chapter’s nominations for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SPY awards</w:t>
      </w:r>
    </w:p>
    <w:p w14:paraId="037BB25F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Works with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coordinate recognition of members at meetings and events</w:t>
      </w:r>
    </w:p>
    <w:p w14:paraId="3B76A1B5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coordinate the recognition of members through chapter communications (</w:t>
      </w:r>
      <w:r>
        <w:rPr>
          <w:rFonts w:eastAsia="Arial" w:cs="Arial"/>
        </w:rPr>
        <w:t xml:space="preserve">e.g., </w:t>
      </w:r>
      <w:r w:rsidRPr="00502F92">
        <w:rPr>
          <w:rFonts w:eastAsia="Arial" w:cs="Arial"/>
        </w:rPr>
        <w:t>newsletter, website, social media) and local media</w:t>
      </w:r>
    </w:p>
    <w:p w14:paraId="51266343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Act as chapter liaison to members receiving awards and recognition</w:t>
      </w:r>
    </w:p>
    <w:p w14:paraId="48BAD842" w14:textId="689B41B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Act as liaison </w:t>
      </w:r>
      <w:r w:rsidR="00E623DF">
        <w:rPr>
          <w:rFonts w:eastAsia="Arial" w:cs="Arial"/>
        </w:rPr>
        <w:t>to members receiving</w:t>
      </w:r>
      <w:r w:rsidRPr="00502F92">
        <w:rPr>
          <w:rFonts w:eastAsia="Arial" w:cs="Arial"/>
        </w:rPr>
        <w:t xml:space="preserve"> long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>service recognition and to promote other chapter recognition and awards as appropriate</w:t>
      </w:r>
    </w:p>
    <w:p w14:paraId="43072A6D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Attend chapter general membership and executive committee meetings as needed/requested</w:t>
      </w:r>
    </w:p>
    <w:p w14:paraId="04F37842" w14:textId="77777777" w:rsidR="00315B0B" w:rsidRPr="00502F92" w:rsidRDefault="00315B0B" w:rsidP="00315B0B">
      <w:pPr>
        <w:rPr>
          <w:rFonts w:cs="Arial"/>
        </w:rPr>
      </w:pPr>
    </w:p>
    <w:p w14:paraId="0B593B98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794FF1DC" w14:textId="77777777" w:rsidR="00315B0B" w:rsidRPr="00502F92" w:rsidRDefault="00315B0B" w:rsidP="00315B0B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resources from </w:t>
      </w:r>
      <w:r>
        <w:rPr>
          <w:rFonts w:eastAsia="Arial" w:cs="Arial"/>
        </w:rPr>
        <w:t>ASSP</w:t>
      </w:r>
    </w:p>
    <w:p w14:paraId="0AFE753E" w14:textId="77777777" w:rsidR="00315B0B" w:rsidRPr="00502F92" w:rsidRDefault="00315B0B" w:rsidP="00315B0B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wards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onors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5EE489CA" w14:textId="77777777" w:rsidR="00315B0B" w:rsidRPr="00502F92" w:rsidRDefault="00315B0B" w:rsidP="00315B0B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954AF0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0086E20E" w14:textId="77777777" w:rsidR="00315B0B" w:rsidRPr="00502F92" w:rsidRDefault="00315B0B" w:rsidP="00315B0B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19AD421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3BC8D3CD" w14:textId="77777777" w:rsidR="00315B0B" w:rsidRPr="00502F92" w:rsidRDefault="00315B0B" w:rsidP="00315B0B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human resource management skills</w:t>
      </w:r>
    </w:p>
    <w:p w14:paraId="22722E4D" w14:textId="77777777" w:rsidR="00315B0B" w:rsidRPr="00502F92" w:rsidRDefault="00315B0B" w:rsidP="00315B0B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1166F6C0" w14:textId="77777777" w:rsidR="00315B0B" w:rsidRPr="00502F92" w:rsidRDefault="00315B0B" w:rsidP="00315B0B">
      <w:pPr>
        <w:rPr>
          <w:rFonts w:cs="Arial"/>
        </w:rPr>
      </w:pPr>
    </w:p>
    <w:p w14:paraId="3614CEC3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574CCC5B" w14:textId="77777777" w:rsidR="00315B0B" w:rsidRPr="00502F92" w:rsidRDefault="00315B0B" w:rsidP="00315B0B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referably 1 year, July 1 - June 30</w:t>
      </w:r>
    </w:p>
    <w:p w14:paraId="38489DC5" w14:textId="77777777" w:rsidR="00315B0B" w:rsidRPr="00502F92" w:rsidRDefault="00315B0B" w:rsidP="00315B0B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Average hours per month: </w:t>
      </w:r>
      <w:r>
        <w:rPr>
          <w:rFonts w:eastAsia="Arial" w:cs="Arial"/>
        </w:rPr>
        <w:t>U</w:t>
      </w:r>
      <w:r w:rsidRPr="00502F92">
        <w:rPr>
          <w:rFonts w:eastAsia="Arial" w:cs="Arial"/>
        </w:rPr>
        <w:t>p to 7</w:t>
      </w:r>
      <w:r>
        <w:rPr>
          <w:rFonts w:eastAsia="Arial" w:cs="Arial"/>
        </w:rPr>
        <w:t xml:space="preserve"> hours</w:t>
      </w:r>
    </w:p>
    <w:p w14:paraId="54D958D2" w14:textId="77777777" w:rsidR="00315B0B" w:rsidRPr="00502F92" w:rsidRDefault="00315B0B" w:rsidP="00315B0B">
      <w:pPr>
        <w:rPr>
          <w:rFonts w:cs="Arial"/>
        </w:rPr>
      </w:pPr>
    </w:p>
    <w:p w14:paraId="31314A5B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4AFE4546" w14:textId="77777777" w:rsidR="00315B0B" w:rsidRPr="00502F92" w:rsidRDefault="00315B0B" w:rsidP="00315B0B">
      <w:pPr>
        <w:numPr>
          <w:ilvl w:val="0"/>
          <w:numId w:val="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17B45B75" w14:textId="77777777" w:rsidR="00315B0B" w:rsidRPr="00502F92" w:rsidRDefault="00315B0B" w:rsidP="00315B0B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>ave or be willing to develop understanding of chapter members’ work and accomplishments</w:t>
      </w:r>
    </w:p>
    <w:p w14:paraId="7D2566D9" w14:textId="77777777" w:rsidR="00315B0B" w:rsidRPr="00502F92" w:rsidRDefault="00315B0B" w:rsidP="00315B0B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working knowledge of chapter and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award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and honors programs</w:t>
      </w:r>
    </w:p>
    <w:p w14:paraId="1EE7A0C0" w14:textId="77777777" w:rsidR="00315B0B" w:rsidRPr="00502F92" w:rsidRDefault="00315B0B" w:rsidP="00315B0B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Helpful to have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370E9A6D" w14:textId="77777777" w:rsidR="00315B0B" w:rsidRPr="008B0808" w:rsidRDefault="00315B0B" w:rsidP="00315B0B">
      <w:pPr>
        <w:numPr>
          <w:ilvl w:val="0"/>
          <w:numId w:val="5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Able to</w:t>
      </w:r>
      <w:r w:rsidRPr="00502F92">
        <w:rPr>
          <w:rFonts w:eastAsia="Arial" w:cs="Arial"/>
        </w:rPr>
        <w:t xml:space="preserve"> work effectively in a team setting and communicate with diverse audiences</w:t>
      </w:r>
    </w:p>
    <w:p w14:paraId="464715AC" w14:textId="77777777" w:rsidR="00315B0B" w:rsidRPr="008B0808" w:rsidRDefault="00315B0B" w:rsidP="00315B0B">
      <w:pPr>
        <w:ind w:left="90"/>
        <w:contextualSpacing/>
        <w:rPr>
          <w:rFonts w:cs="Arial"/>
        </w:rPr>
      </w:pPr>
    </w:p>
    <w:p w14:paraId="30174BAA" w14:textId="77777777" w:rsidR="00315B0B" w:rsidRPr="00502F92" w:rsidRDefault="00315B0B" w:rsidP="00315B0B">
      <w:pPr>
        <w:numPr>
          <w:ilvl w:val="0"/>
          <w:numId w:val="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08BE8CFB" w14:textId="4C8ED958" w:rsidR="00315B0B" w:rsidRPr="00262312" w:rsidRDefault="00315B0B" w:rsidP="00262312">
      <w:pPr>
        <w:numPr>
          <w:ilvl w:val="0"/>
          <w:numId w:val="9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modules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 w:rsidR="00262312">
        <w:rPr>
          <w:rFonts w:eastAsia="Arial" w:cs="Arial"/>
        </w:rPr>
        <w:t xml:space="preserve"> in</w:t>
      </w:r>
      <w:r w:rsidR="00262312" w:rsidRPr="00262312">
        <w:rPr>
          <w:rFonts w:eastAsia="Arial" w:cs="Arial"/>
        </w:rPr>
        <w:t xml:space="preserve"> </w:t>
      </w:r>
      <w:r w:rsidR="00262312">
        <w:rPr>
          <w:rFonts w:eastAsia="Arial" w:cs="Arial"/>
        </w:rPr>
        <w:t>Community Leader Resources:</w:t>
      </w:r>
    </w:p>
    <w:p w14:paraId="113332F5" w14:textId="4FA92332" w:rsidR="00315B0B" w:rsidRPr="006B6E2B" w:rsidRDefault="00635FBB" w:rsidP="00315B0B">
      <w:pPr>
        <w:numPr>
          <w:ilvl w:val="0"/>
          <w:numId w:val="8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315B0B">
        <w:rPr>
          <w:rFonts w:eastAsia="Arial" w:cs="Arial"/>
        </w:rPr>
        <w:t xml:space="preserve"> overview</w:t>
      </w:r>
      <w:r w:rsidR="00315B0B" w:rsidRPr="00502F92">
        <w:rPr>
          <w:rFonts w:eastAsia="Arial" w:cs="Arial"/>
        </w:rPr>
        <w:t>;</w:t>
      </w:r>
    </w:p>
    <w:p w14:paraId="74369633" w14:textId="4AF56801" w:rsidR="00315B0B" w:rsidRPr="00502F92" w:rsidRDefault="00315B0B" w:rsidP="00315B0B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>Membership Retention</w:t>
      </w:r>
    </w:p>
    <w:p w14:paraId="02154D44" w14:textId="77777777" w:rsidR="00635FBB" w:rsidRDefault="00315B0B" w:rsidP="00635FB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830853">
        <w:rPr>
          <w:rFonts w:eastAsia="Arial" w:cs="Arial"/>
        </w:rPr>
        <w:t>Recommend complet</w:t>
      </w:r>
      <w:r w:rsidRPr="005D4F30">
        <w:rPr>
          <w:rFonts w:eastAsia="Arial" w:cs="Arial"/>
        </w:rPr>
        <w:t>ion of one additional officer training module:</w:t>
      </w:r>
    </w:p>
    <w:p w14:paraId="77667401" w14:textId="20E14CEB" w:rsidR="00315B0B" w:rsidRPr="00635FBB" w:rsidRDefault="00635FBB" w:rsidP="00635FBB">
      <w:pPr>
        <w:tabs>
          <w:tab w:val="left" w:pos="1080"/>
        </w:tabs>
        <w:ind w:left="360"/>
        <w:contextualSpacing/>
        <w:rPr>
          <w:rFonts w:cs="Arial"/>
        </w:rPr>
      </w:pPr>
      <w:r>
        <w:rPr>
          <w:rFonts w:cs="Arial"/>
        </w:rPr>
        <w:tab/>
        <w:t>1.</w:t>
      </w:r>
      <w:r>
        <w:rPr>
          <w:rFonts w:cs="Arial"/>
        </w:rPr>
        <w:tab/>
      </w:r>
      <w:r w:rsidR="00315B0B" w:rsidRPr="00635FBB">
        <w:rPr>
          <w:rFonts w:eastAsia="Arial" w:cs="Arial"/>
        </w:rPr>
        <w:t xml:space="preserve">Membership Recruitment </w:t>
      </w:r>
    </w:p>
    <w:p w14:paraId="307D4E9D" w14:textId="77777777" w:rsidR="00315B0B" w:rsidRPr="00502F92" w:rsidRDefault="00315B0B" w:rsidP="00315B0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502F92">
        <w:rPr>
          <w:rFonts w:cs="Arial"/>
        </w:rPr>
        <w:t>Suggest additional regular or ad hoc chapter awards to executive committee as appropriate</w:t>
      </w:r>
    </w:p>
    <w:p w14:paraId="523DA770" w14:textId="77777777" w:rsidR="00315B0B" w:rsidRPr="00502F92" w:rsidRDefault="00315B0B" w:rsidP="00315B0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502F92">
        <w:rPr>
          <w:rFonts w:cs="Arial"/>
        </w:rPr>
        <w:t xml:space="preserve">May work with </w:t>
      </w:r>
      <w:r>
        <w:rPr>
          <w:rFonts w:cs="Arial"/>
        </w:rPr>
        <w:t>c</w:t>
      </w:r>
      <w:r w:rsidRPr="00502F92">
        <w:rPr>
          <w:rFonts w:cs="Arial"/>
        </w:rPr>
        <w:t xml:space="preserve">hapter </w:t>
      </w:r>
      <w:r>
        <w:rPr>
          <w:rFonts w:cs="Arial"/>
        </w:rPr>
        <w:t>professional development conference</w:t>
      </w:r>
      <w:r w:rsidRPr="00502F92">
        <w:rPr>
          <w:rFonts w:cs="Arial"/>
        </w:rPr>
        <w:t xml:space="preserve"> </w:t>
      </w:r>
      <w:r>
        <w:rPr>
          <w:rFonts w:cs="Arial"/>
        </w:rPr>
        <w:t>c</w:t>
      </w:r>
      <w:r w:rsidRPr="00502F92">
        <w:rPr>
          <w:rFonts w:cs="Arial"/>
        </w:rPr>
        <w:t xml:space="preserve">hair to coordinate </w:t>
      </w:r>
      <w:r>
        <w:rPr>
          <w:rFonts w:cs="Arial"/>
        </w:rPr>
        <w:t>conference</w:t>
      </w:r>
      <w:r w:rsidRPr="00502F92">
        <w:rPr>
          <w:rFonts w:cs="Arial"/>
        </w:rPr>
        <w:t xml:space="preserve"> awards and recognition as applicable</w:t>
      </w:r>
    </w:p>
    <w:p w14:paraId="224D5BB1" w14:textId="77777777" w:rsidR="00315B0B" w:rsidRPr="00502F92" w:rsidRDefault="00315B0B" w:rsidP="00315B0B">
      <w:pPr>
        <w:numPr>
          <w:ilvl w:val="0"/>
          <w:numId w:val="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embership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coordinate the distribution of long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>service recognition on significant anniversary dates</w:t>
      </w:r>
    </w:p>
    <w:p w14:paraId="0CC34D47" w14:textId="77777777" w:rsidR="00315B0B" w:rsidRPr="00502F92" w:rsidRDefault="00315B0B" w:rsidP="00315B0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[additional chapter-specific duties]</w:t>
      </w:r>
    </w:p>
    <w:p w14:paraId="3B784435" w14:textId="77777777" w:rsidR="00315B0B" w:rsidRPr="00502F92" w:rsidRDefault="00315B0B" w:rsidP="00315B0B">
      <w:pPr>
        <w:rPr>
          <w:rFonts w:cs="Arial"/>
        </w:rPr>
      </w:pPr>
    </w:p>
    <w:p w14:paraId="0FDD6D90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</w:rPr>
        <w:t>Sample awards to consider and build on</w:t>
      </w:r>
    </w:p>
    <w:p w14:paraId="3CC0EBA7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Safety Professional of the Year (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and promotion to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>egion)</w:t>
      </w:r>
    </w:p>
    <w:p w14:paraId="501D444D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Speaker of the Year</w:t>
      </w:r>
    </w:p>
    <w:p w14:paraId="0DD227A0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Volunteer of the Year</w:t>
      </w:r>
    </w:p>
    <w:p w14:paraId="5246DCF2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Officer (elected and appointed) awards and recognition</w:t>
      </w:r>
    </w:p>
    <w:p w14:paraId="0397161F" w14:textId="7AC5C669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Long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 xml:space="preserve">service recognition </w:t>
      </w:r>
    </w:p>
    <w:p w14:paraId="56384D72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Student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>section-related awards (</w:t>
      </w:r>
      <w:r>
        <w:rPr>
          <w:rFonts w:eastAsia="Arial" w:cs="Arial"/>
        </w:rPr>
        <w:t xml:space="preserve">e.g., </w:t>
      </w:r>
      <w:r w:rsidRPr="00502F92">
        <w:rPr>
          <w:rFonts w:eastAsia="Arial" w:cs="Arial"/>
        </w:rPr>
        <w:t>papers, presentations, projects)</w:t>
      </w:r>
    </w:p>
    <w:p w14:paraId="48FFF25E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President’s Award</w:t>
      </w:r>
    </w:p>
    <w:p w14:paraId="1E01E5D4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PDC awards/speaker recognition</w:t>
      </w:r>
    </w:p>
    <w:p w14:paraId="7B7DD8BE" w14:textId="3488F598" w:rsidR="003C03A1" w:rsidRDefault="00315B0B" w:rsidP="00315B0B">
      <w:pPr>
        <w:rPr>
          <w:color w:val="F9C623"/>
        </w:rPr>
      </w:pPr>
      <w:r w:rsidRPr="00502F92">
        <w:rPr>
          <w:rFonts w:eastAsia="Arial" w:cs="Arial"/>
        </w:rPr>
        <w:t>Other ad hoc awards and recognition</w:t>
      </w:r>
    </w:p>
    <w:p w14:paraId="212EC9F8" w14:textId="77777777" w:rsidR="003C03A1" w:rsidRPr="00EB299B" w:rsidRDefault="003C03A1" w:rsidP="00045951">
      <w:pPr>
        <w:tabs>
          <w:tab w:val="left" w:pos="1745"/>
        </w:tabs>
        <w:rPr>
          <w:color w:val="F9C623"/>
        </w:rPr>
      </w:pPr>
    </w:p>
    <w:sectPr w:rsidR="003C03A1" w:rsidRPr="00EB299B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CD2"/>
    <w:multiLevelType w:val="multilevel"/>
    <w:tmpl w:val="7C7C22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DAF2B9B"/>
    <w:multiLevelType w:val="multilevel"/>
    <w:tmpl w:val="0D12DD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8B44057"/>
    <w:multiLevelType w:val="multilevel"/>
    <w:tmpl w:val="3710E3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15E1BF3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 w15:restartNumberingAfterBreak="0">
    <w:nsid w:val="326F1518"/>
    <w:multiLevelType w:val="multilevel"/>
    <w:tmpl w:val="C602DE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6" w15:restartNumberingAfterBreak="0">
    <w:nsid w:val="624B165B"/>
    <w:multiLevelType w:val="multilevel"/>
    <w:tmpl w:val="A69AFA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4C10A0E"/>
    <w:multiLevelType w:val="multilevel"/>
    <w:tmpl w:val="C1F0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AB42070"/>
    <w:multiLevelType w:val="hybridMultilevel"/>
    <w:tmpl w:val="560EC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105767"/>
    <w:rsid w:val="001C0526"/>
    <w:rsid w:val="00262312"/>
    <w:rsid w:val="002D695A"/>
    <w:rsid w:val="00315B0B"/>
    <w:rsid w:val="003521BD"/>
    <w:rsid w:val="00367372"/>
    <w:rsid w:val="00370BAD"/>
    <w:rsid w:val="003C03A1"/>
    <w:rsid w:val="00451189"/>
    <w:rsid w:val="004748AF"/>
    <w:rsid w:val="004E3979"/>
    <w:rsid w:val="004F7D3C"/>
    <w:rsid w:val="00563A97"/>
    <w:rsid w:val="00612766"/>
    <w:rsid w:val="00617C96"/>
    <w:rsid w:val="00627C07"/>
    <w:rsid w:val="00635FBB"/>
    <w:rsid w:val="00646B40"/>
    <w:rsid w:val="006C2612"/>
    <w:rsid w:val="00710DE1"/>
    <w:rsid w:val="0075054F"/>
    <w:rsid w:val="00755630"/>
    <w:rsid w:val="00780DBC"/>
    <w:rsid w:val="00793A9D"/>
    <w:rsid w:val="007D2AD1"/>
    <w:rsid w:val="00830E73"/>
    <w:rsid w:val="008359D8"/>
    <w:rsid w:val="00851C9D"/>
    <w:rsid w:val="00892C66"/>
    <w:rsid w:val="00986AEA"/>
    <w:rsid w:val="009C4AB6"/>
    <w:rsid w:val="00A62179"/>
    <w:rsid w:val="00A64617"/>
    <w:rsid w:val="00B72217"/>
    <w:rsid w:val="00B77C9C"/>
    <w:rsid w:val="00B91197"/>
    <w:rsid w:val="00BB5463"/>
    <w:rsid w:val="00C34E30"/>
    <w:rsid w:val="00D050E5"/>
    <w:rsid w:val="00D31A96"/>
    <w:rsid w:val="00D94E62"/>
    <w:rsid w:val="00D96EF9"/>
    <w:rsid w:val="00DA2CB2"/>
    <w:rsid w:val="00DC6061"/>
    <w:rsid w:val="00DF6BFB"/>
    <w:rsid w:val="00E623DF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15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224B07-793C-4CA8-80C6-CB62E8F0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6</cp:revision>
  <cp:lastPrinted>2017-11-21T15:28:00Z</cp:lastPrinted>
  <dcterms:created xsi:type="dcterms:W3CDTF">2018-03-29T16:03:00Z</dcterms:created>
  <dcterms:modified xsi:type="dcterms:W3CDTF">2021-04-21T18:41:00Z</dcterms:modified>
</cp:coreProperties>
</file>